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Проректору з 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адміністративної роботи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КПІ ім. Ігоря Сікорського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Вадиму КОНДРАТЮКУ</w:t>
      </w: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СЛУЖБОВА ЗАПИСКА </w:t>
      </w: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позапланова закупівля </w:t>
      </w:r>
    </w:p>
    <w:tbl>
      <w:tblPr>
        <w:tblpPr w:leftFromText="180" w:rightFromText="180" w:vertAnchor="text" w:horzAnchor="margin" w:tblpXSpec="center" w:tblpY="56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03"/>
        <w:gridCol w:w="1632"/>
      </w:tblGrid>
      <w:tr w:rsidR="008B0E32" w:rsidRPr="008B0E32" w:rsidTr="00992D43">
        <w:trPr>
          <w:trHeight w:val="839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Цілі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Детально конкретизувати цілі та мету, для якої буде здійснюватися закупівля</w:t>
            </w:r>
          </w:p>
        </w:tc>
      </w:tr>
      <w:tr w:rsidR="008B0E32" w:rsidRPr="008B0E32" w:rsidTr="00992D43">
        <w:trPr>
          <w:trHeight w:val="839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Аргументація відповідно до постанови КМУ №1266 від 16.12.2020 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Детально обґрунтувати технічні та якісні характеристики</w:t>
            </w:r>
          </w:p>
        </w:tc>
      </w:tr>
      <w:tr w:rsidR="008B0E32" w:rsidRPr="008B0E32" w:rsidTr="00992D43">
        <w:trPr>
          <w:trHeight w:val="83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Необхідно закупити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предмет закупівлі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КЕКВ та CPV</w:t>
            </w:r>
          </w:p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18"/>
                <w:lang w:val="uk-UA" w:eastAsia="ru-RU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КЕКВ запланованої закупівлі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Код CPV</w:t>
            </w:r>
          </w:p>
        </w:tc>
      </w:tr>
      <w:tr w:rsidR="008B0E32" w:rsidRPr="008B0E32" w:rsidTr="00992D43">
        <w:trPr>
          <w:trHeight w:val="52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Кількість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одиницю виміру та кількість, в разі необхідності додати специфікацію товарів, ТЗ послуг тощо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Умови, місце та строк поставки/надання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Зазначити умови, місце, строк поставки товару/надання послуг 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Джерело фінансування, платник: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номер балансового рахунку підрозділу, в рамках якого буде здійснюватися фінансування закупівлі та/або номер теми, проекту, спонсорського договору</w:t>
            </w: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br/>
            </w:r>
          </w:p>
        </w:tc>
      </w:tr>
      <w:tr w:rsidR="008B0E32" w:rsidRPr="008B0E32" w:rsidTr="00992D43">
        <w:trPr>
          <w:trHeight w:val="674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Фонд </w:t>
            </w:r>
          </w:p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поставити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відмітку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,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якщо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закупівля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науковій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тематиці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Загальний, спеціальний</w:t>
            </w:r>
          </w:p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</w:pPr>
            <w:r w:rsidRPr="008B0E3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F86D4" wp14:editId="5E147BD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9525</wp:posOffset>
                      </wp:positionV>
                      <wp:extent cx="257175" cy="129540"/>
                      <wp:effectExtent l="0" t="0" r="285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A66C9" id="Прямоугольник 2" o:spid="_x0000_s1026" style="position:absolute;margin-left:83.8pt;margin-top:.75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" filled="f" strokecolor="windowText" strokeweight="1pt"/>
                  </w:pict>
                </mc:Fallback>
              </mc:AlternateContent>
            </w:r>
            <w:r w:rsidRPr="008B0E32">
              <w:rPr>
                <w:rFonts w:ascii="Calibri" w:eastAsia="Calibri" w:hAnsi="Calibri" w:cs="Times New Roman"/>
                <w:b/>
                <w:i/>
                <w:szCs w:val="18"/>
                <w:lang w:val="uk-UA"/>
              </w:rPr>
              <w:t xml:space="preserve">   </w:t>
            </w: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наукова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 xml:space="preserve"> тематика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загальну суму закупівлі з ПДВ</w:t>
            </w:r>
          </w:p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Обґрунтувати очікувану вартість відповідно до п. 4.4. Порядку</w:t>
            </w:r>
          </w:p>
        </w:tc>
      </w:tr>
      <w:tr w:rsidR="008B0E32" w:rsidRPr="00B41F06" w:rsidTr="00992D43">
        <w:trPr>
          <w:trHeight w:val="67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Можливі учасники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інформацію про можливих учасників закупівлі (найменування, місцезнаходження, контактні дані)</w:t>
            </w:r>
          </w:p>
        </w:tc>
      </w:tr>
      <w:tr w:rsidR="008B0E32" w:rsidRPr="00B41F06" w:rsidTr="00992D43">
        <w:trPr>
          <w:trHeight w:val="62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Контактна особа/технічний фахівець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Зазначити дані про контактну особу, що буде співпрацювати з відділом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закупівель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 (П.І.Б., посада, e-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mail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, телефон) – дана інформація буде опублікована в оголошенні про закупівлю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Технічне завдання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Надається окремим додатком до службової записки (в форматі Word(.doc)з описом: найменування, технічні, якісні характеристики, креслення, схеми, та ін.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Вимоги до предмета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Гарантійний строк/ паспорт якості/ сертифікат тощо 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Кваліфікаційні вимоги до учасника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При закупівлі специфічних товарів/послуг конкретно вказати: наявність ліцензії/спеціалізованого обладнання/кваліфікованих працівників тощо </w:t>
            </w:r>
          </w:p>
        </w:tc>
      </w:tr>
      <w:tr w:rsidR="008B0E32" w:rsidRPr="008B0E32" w:rsidTr="00992D43">
        <w:trPr>
          <w:trHeight w:val="75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Інша інформація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додаткову інформацію за потреби</w:t>
            </w:r>
          </w:p>
        </w:tc>
      </w:tr>
    </w:tbl>
    <w:p w:rsidR="005E5C11" w:rsidRPr="00D94DFB" w:rsidRDefault="005E5C11" w:rsidP="00992D43"/>
    <w:p w:rsidR="00D94DFB" w:rsidRPr="00D94DFB" w:rsidRDefault="00D94DFB" w:rsidP="00992D43"/>
    <w:p w:rsidR="00D94DFB" w:rsidRPr="00D94DFB" w:rsidRDefault="00D94DFB" w:rsidP="00992D43"/>
    <w:p w:rsidR="00B41F06" w:rsidRPr="006A7336" w:rsidRDefault="00B41F06" w:rsidP="00B41F06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4C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погодження службової записки (окрім закупівель по науковій тематиці) здійснюється за наступним маршрутом:</w:t>
      </w:r>
    </w:p>
    <w:p w:rsidR="00B41F06" w:rsidRDefault="00B41F06" w:rsidP="00B41F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4C1">
        <w:rPr>
          <w:rFonts w:ascii="Times New Roman" w:hAnsi="Times New Roman" w:cs="Times New Roman"/>
          <w:sz w:val="28"/>
          <w:szCs w:val="28"/>
          <w:lang w:val="uk-UA"/>
        </w:rPr>
        <w:t>проректор з адміністративної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розгляд);</w:t>
      </w:r>
    </w:p>
    <w:p w:rsidR="00B41F06" w:rsidRPr="006A7336" w:rsidRDefault="00B41F06" w:rsidP="00B41F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2A"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 (підписання);</w:t>
      </w:r>
    </w:p>
    <w:p w:rsidR="00B41F06" w:rsidRPr="007B34C1" w:rsidRDefault="00B41F06" w:rsidP="00B41F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4C1">
        <w:rPr>
          <w:rFonts w:ascii="Times New Roman" w:hAnsi="Times New Roman" w:cs="Times New Roman"/>
          <w:sz w:val="28"/>
          <w:szCs w:val="28"/>
          <w:lang w:val="uk-UA"/>
        </w:rPr>
        <w:t>начальник відділу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(візування)</w:t>
      </w:r>
      <w:r w:rsidRPr="007B34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1F06" w:rsidRPr="007B34C1" w:rsidRDefault="00B41F06" w:rsidP="00B41F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0609051"/>
      <w:r w:rsidRPr="007B34C1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(візування)</w:t>
      </w:r>
      <w:r w:rsidRPr="007B3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DFB" w:rsidRPr="00D94DFB" w:rsidRDefault="00D94DFB" w:rsidP="00992D43"/>
    <w:sectPr w:rsidR="00D94DFB" w:rsidRPr="00D94DFB" w:rsidSect="008B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3"/>
    <w:rsid w:val="00054DFD"/>
    <w:rsid w:val="000D362E"/>
    <w:rsid w:val="00107ECA"/>
    <w:rsid w:val="00180EE8"/>
    <w:rsid w:val="001A4011"/>
    <w:rsid w:val="001D6B50"/>
    <w:rsid w:val="00241C7E"/>
    <w:rsid w:val="002B14D4"/>
    <w:rsid w:val="002D5AA7"/>
    <w:rsid w:val="00325616"/>
    <w:rsid w:val="003341B1"/>
    <w:rsid w:val="0040538E"/>
    <w:rsid w:val="00416A55"/>
    <w:rsid w:val="00422200"/>
    <w:rsid w:val="00427B18"/>
    <w:rsid w:val="00463B42"/>
    <w:rsid w:val="004B757C"/>
    <w:rsid w:val="00510D43"/>
    <w:rsid w:val="00520FA7"/>
    <w:rsid w:val="00576233"/>
    <w:rsid w:val="005C476B"/>
    <w:rsid w:val="005E5C11"/>
    <w:rsid w:val="00644BC1"/>
    <w:rsid w:val="00647DF3"/>
    <w:rsid w:val="0065691B"/>
    <w:rsid w:val="00703B3A"/>
    <w:rsid w:val="00715D99"/>
    <w:rsid w:val="0086092B"/>
    <w:rsid w:val="008B0E32"/>
    <w:rsid w:val="00900596"/>
    <w:rsid w:val="00913514"/>
    <w:rsid w:val="0096288A"/>
    <w:rsid w:val="00984B09"/>
    <w:rsid w:val="00992D43"/>
    <w:rsid w:val="009F5826"/>
    <w:rsid w:val="00A10E3E"/>
    <w:rsid w:val="00A53BA7"/>
    <w:rsid w:val="00AB6D41"/>
    <w:rsid w:val="00B41F06"/>
    <w:rsid w:val="00B93E4F"/>
    <w:rsid w:val="00C04802"/>
    <w:rsid w:val="00C13F50"/>
    <w:rsid w:val="00CC70B8"/>
    <w:rsid w:val="00D26925"/>
    <w:rsid w:val="00D611F4"/>
    <w:rsid w:val="00D94DFB"/>
    <w:rsid w:val="00DB033C"/>
    <w:rsid w:val="00DD604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45BE-F99F-4E3E-B274-92C37BB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3B17-01EC-455D-B2EB-ED1165C8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User_tender</dc:creator>
  <cp:keywords/>
  <dc:description/>
  <cp:lastModifiedBy>Пользователь</cp:lastModifiedBy>
  <cp:revision>2</cp:revision>
  <dcterms:created xsi:type="dcterms:W3CDTF">2021-10-08T12:42:00Z</dcterms:created>
  <dcterms:modified xsi:type="dcterms:W3CDTF">2021-10-08T12:42:00Z</dcterms:modified>
</cp:coreProperties>
</file>