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Проректору з 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адміністративної роботи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КПІ ім. Ігоря Сікорського</w:t>
      </w:r>
    </w:p>
    <w:p w:rsidR="008B0E32" w:rsidRPr="008B0E32" w:rsidRDefault="008B0E32" w:rsidP="008B0E32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Вадиму КОНДРАТЮКУ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СЛУЖБОВА ЗАПИСКА </w:t>
      </w:r>
    </w:p>
    <w:p w:rsidR="008B0E32" w:rsidRPr="008B0E32" w:rsidRDefault="008B0E32" w:rsidP="008B0E32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B0E3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позапланова закупівля </w:t>
      </w:r>
    </w:p>
    <w:tbl>
      <w:tblPr>
        <w:tblpPr w:leftFromText="180" w:rightFromText="180" w:vertAnchor="text" w:horzAnchor="margin" w:tblpXSpec="center" w:tblpY="56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803"/>
        <w:gridCol w:w="1632"/>
      </w:tblGrid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Цілі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конкретизувати цілі та мету, для якої буде здійснюватися закупівля</w:t>
            </w:r>
          </w:p>
        </w:tc>
      </w:tr>
      <w:tr w:rsidR="008B0E32" w:rsidRPr="008B0E32" w:rsidTr="00992D43">
        <w:trPr>
          <w:trHeight w:val="839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Аргументація відповідно до постанови КМУ №1266 від 16.12.2020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Детально обґрунтувати технічні та якісні характеристики</w:t>
            </w:r>
          </w:p>
        </w:tc>
      </w:tr>
      <w:tr w:rsidR="008B0E32" w:rsidRPr="008B0E32" w:rsidTr="00992D43">
        <w:trPr>
          <w:trHeight w:val="83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Необхідно закупити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предмет закупівлі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КЕКВ та CPV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Cs w:val="18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КЕКВ запланованої закупівлі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Код CPV</w:t>
            </w:r>
          </w:p>
        </w:tc>
      </w:tr>
      <w:tr w:rsidR="008B0E32" w:rsidRPr="008B0E32" w:rsidTr="00992D43">
        <w:trPr>
          <w:trHeight w:val="5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Кількість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одиницю виміру та кількість, в разі необхідності додати специфікацію товарів, ТЗ послуг тощо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Умови, місце та строк поставки/надання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умови, місце, строк поставки товару/надання послуг 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Джерело фінансування, платник: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номер балансового рахунку підрозділу, в рамках якого буде здійснюватися фінансування закупівлі та/або номер теми, проекту, спонсорського договору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br/>
            </w:r>
          </w:p>
        </w:tc>
      </w:tr>
      <w:tr w:rsidR="008B0E32" w:rsidRPr="008B0E32" w:rsidTr="00992D43">
        <w:trPr>
          <w:trHeight w:val="674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Фонд </w:t>
            </w:r>
          </w:p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(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поставити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відмітку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,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якщо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закупівля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по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науковій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тематиці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)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Загальний, спеціальний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</w:pPr>
            <w:r w:rsidRPr="008B0E32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F86D4" wp14:editId="5E147BD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9525</wp:posOffset>
                      </wp:positionV>
                      <wp:extent cx="257175" cy="129540"/>
                      <wp:effectExtent l="0" t="0" r="28575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2CD79" id="Прямоугольник 2" o:spid="_x0000_s1026" style="position:absolute;margin-left:83.8pt;margin-top:.75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" filled="f" strokecolor="windowText" strokeweight="1pt"/>
                  </w:pict>
                </mc:Fallback>
              </mc:AlternateContent>
            </w:r>
            <w:r w:rsidRPr="008B0E32">
              <w:rPr>
                <w:rFonts w:ascii="Calibri" w:eastAsia="Calibri" w:hAnsi="Calibri" w:cs="Times New Roman"/>
                <w:b/>
                <w:i/>
                <w:szCs w:val="18"/>
                <w:lang w:val="uk-UA"/>
              </w:rPr>
              <w:t xml:space="preserve">   </w:t>
            </w: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eastAsia="ru-RU"/>
              </w:rPr>
              <w:t xml:space="preserve">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наукова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 xml:space="preserve"> тематика</w:t>
            </w:r>
          </w:p>
        </w:tc>
      </w:tr>
      <w:tr w:rsidR="008B0E32" w:rsidRPr="008B0E32" w:rsidTr="00992D43">
        <w:trPr>
          <w:trHeight w:val="29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загальну суму закупівлі з ПДВ</w:t>
            </w:r>
          </w:p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Обґрунтувати очікувану вартість відповідно до п. 4.4. Порядку</w:t>
            </w:r>
          </w:p>
        </w:tc>
      </w:tr>
      <w:tr w:rsidR="008B0E32" w:rsidRPr="000B347A" w:rsidTr="00992D43">
        <w:trPr>
          <w:trHeight w:val="673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Можливі учасники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8B0E32" w:rsidRPr="000B347A" w:rsidTr="00992D43">
        <w:trPr>
          <w:trHeight w:val="627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Контактна особа/технічний фахівець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Зазначити дані про контактну особу, що буде співпрацювати з відділом 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закупівель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 (П.І.Б., посада, e-</w:t>
            </w:r>
            <w:proofErr w:type="spellStart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mail</w:t>
            </w:r>
            <w:proofErr w:type="spellEnd"/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, телефон) – дана інформація буде опублікована в оголошенні про закупівлю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Технічне завдання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Надається окремим додатком до службової записки (в форматі Word(.doc)з описом: найменування, технічні, якісні характеристики, креслення, схеми, та ін.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Вимоги до предмета закупівлі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Гарантійний строк/ паспорт якості/ сертифікат тощо </w:t>
            </w:r>
          </w:p>
        </w:tc>
      </w:tr>
      <w:tr w:rsidR="008B0E32" w:rsidRPr="008B0E32" w:rsidTr="00992D43">
        <w:trPr>
          <w:trHeight w:val="50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Кваліфікаційні вимоги до учасника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 xml:space="preserve">При закупівлі специфічних товарів/послуг конкретно вказати: наявність ліцензії/спеціалізованого обладнання/кваліфікованих працівників тощо </w:t>
            </w:r>
          </w:p>
        </w:tc>
      </w:tr>
      <w:tr w:rsidR="008B0E32" w:rsidRPr="008B0E32" w:rsidTr="00992D43">
        <w:trPr>
          <w:trHeight w:val="750"/>
        </w:trPr>
        <w:tc>
          <w:tcPr>
            <w:tcW w:w="4077" w:type="dxa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Інша інформація</w:t>
            </w:r>
          </w:p>
        </w:tc>
        <w:tc>
          <w:tcPr>
            <w:tcW w:w="6435" w:type="dxa"/>
            <w:gridSpan w:val="2"/>
            <w:shd w:val="clear" w:color="auto" w:fill="auto"/>
            <w:vAlign w:val="center"/>
          </w:tcPr>
          <w:p w:rsidR="008B0E32" w:rsidRPr="008B0E32" w:rsidRDefault="008B0E32" w:rsidP="008B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</w:pPr>
            <w:r w:rsidRPr="008B0E32">
              <w:rPr>
                <w:rFonts w:ascii="Times New Roman" w:eastAsia="Times New Roman" w:hAnsi="Times New Roman" w:cs="Times New Roman"/>
                <w:i/>
                <w:szCs w:val="18"/>
                <w:lang w:val="uk-UA" w:eastAsia="ru-RU"/>
              </w:rPr>
              <w:t>Зазначити додаткову інформацію за потреби</w:t>
            </w:r>
          </w:p>
        </w:tc>
      </w:tr>
    </w:tbl>
    <w:p w:rsidR="005E5C11" w:rsidRPr="00D94DFB" w:rsidRDefault="005E5C11" w:rsidP="00992D43"/>
    <w:p w:rsidR="00D94DFB" w:rsidRPr="00D94DFB" w:rsidRDefault="00D94DFB" w:rsidP="00992D43"/>
    <w:p w:rsidR="00D94DFB" w:rsidRPr="00D94DFB" w:rsidRDefault="00D94DFB" w:rsidP="00992D43"/>
    <w:p w:rsidR="0086092B" w:rsidRPr="000B347A" w:rsidRDefault="0086092B" w:rsidP="000B347A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Порядок погодження службової записки </w:t>
      </w:r>
      <w:r w:rsidRPr="000B34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 науковій тематиці</w:t>
      </w:r>
      <w:r w:rsidRPr="000B347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наступним маршрутом: </w:t>
      </w:r>
    </w:p>
    <w:p w:rsidR="0086092B" w:rsidRPr="000B347A" w:rsidRDefault="0086092B" w:rsidP="000B347A">
      <w:pPr>
        <w:tabs>
          <w:tab w:val="left" w:pos="567"/>
        </w:tabs>
        <w:spacing w:after="0"/>
        <w:ind w:left="5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47A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Загальний фонд та спеціальний фонд</w:t>
      </w:r>
      <w:r w:rsidRPr="000B347A">
        <w:rPr>
          <w:rFonts w:ascii="Times New Roman" w:hAnsi="Times New Roman" w:cs="Times New Roman"/>
          <w:sz w:val="28"/>
          <w:szCs w:val="28"/>
          <w:lang w:val="uk-UA"/>
        </w:rPr>
        <w:t xml:space="preserve"> (для договорів, які обслуговуються централізовано департаментом економіки та фінансів):</w:t>
      </w:r>
    </w:p>
    <w:p w:rsidR="0086092B" w:rsidRPr="0050114D" w:rsidRDefault="0086092B" w:rsidP="0086092B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" w:name="_Hlk70609042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проректор з адміністративної роботи (на розгляд);</w:t>
      </w:r>
    </w:p>
    <w:p w:rsidR="0086092B" w:rsidRPr="0050114D" w:rsidRDefault="0086092B" w:rsidP="0086092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структурного підрозділу (підписання);</w:t>
      </w:r>
    </w:p>
    <w:p w:rsidR="0086092B" w:rsidRPr="0050114D" w:rsidRDefault="0086092B" w:rsidP="0086092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начальника науково-дослідної частини (візування); </w:t>
      </w:r>
    </w:p>
    <w:p w:rsidR="0086092B" w:rsidRPr="0050114D" w:rsidRDefault="0086092B" w:rsidP="0086092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планово-фінансового відділу (візування).</w:t>
      </w:r>
    </w:p>
    <w:p w:rsidR="0086092B" w:rsidRPr="0050114D" w:rsidRDefault="0086092B" w:rsidP="0086092B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 начальника планово-фінансового відділу (візування);</w:t>
      </w:r>
    </w:p>
    <w:p w:rsidR="0086092B" w:rsidRPr="000B347A" w:rsidRDefault="0086092B" w:rsidP="000B347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01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відділу закупівель (візування).</w:t>
      </w:r>
      <w:bookmarkEnd w:id="1"/>
    </w:p>
    <w:p w:rsidR="00D94DFB" w:rsidRPr="00D94DFB" w:rsidRDefault="00D94DFB" w:rsidP="00992D43"/>
    <w:sectPr w:rsidR="00D94DFB" w:rsidRPr="00D94DFB" w:rsidSect="008B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3"/>
    <w:rsid w:val="00054DFD"/>
    <w:rsid w:val="000B347A"/>
    <w:rsid w:val="000D362E"/>
    <w:rsid w:val="00107ECA"/>
    <w:rsid w:val="00180EE8"/>
    <w:rsid w:val="001A4011"/>
    <w:rsid w:val="001D6B50"/>
    <w:rsid w:val="002B14D4"/>
    <w:rsid w:val="002D5AA7"/>
    <w:rsid w:val="00325616"/>
    <w:rsid w:val="003341B1"/>
    <w:rsid w:val="0040538E"/>
    <w:rsid w:val="00416A55"/>
    <w:rsid w:val="00422200"/>
    <w:rsid w:val="00427B18"/>
    <w:rsid w:val="00463B42"/>
    <w:rsid w:val="004B757C"/>
    <w:rsid w:val="00510D43"/>
    <w:rsid w:val="00520FA7"/>
    <w:rsid w:val="00551485"/>
    <w:rsid w:val="00576233"/>
    <w:rsid w:val="005C476B"/>
    <w:rsid w:val="005E5C11"/>
    <w:rsid w:val="00644BC1"/>
    <w:rsid w:val="00647DF3"/>
    <w:rsid w:val="00703B3A"/>
    <w:rsid w:val="00715D99"/>
    <w:rsid w:val="0086092B"/>
    <w:rsid w:val="008B0E32"/>
    <w:rsid w:val="00900596"/>
    <w:rsid w:val="00913514"/>
    <w:rsid w:val="0096288A"/>
    <w:rsid w:val="00984B09"/>
    <w:rsid w:val="00992D43"/>
    <w:rsid w:val="009D13C0"/>
    <w:rsid w:val="009F5826"/>
    <w:rsid w:val="00A53BA7"/>
    <w:rsid w:val="00AB6D41"/>
    <w:rsid w:val="00B93E4F"/>
    <w:rsid w:val="00C04802"/>
    <w:rsid w:val="00C13F50"/>
    <w:rsid w:val="00CC70B8"/>
    <w:rsid w:val="00D26925"/>
    <w:rsid w:val="00D611F4"/>
    <w:rsid w:val="00D94DFB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50332-9FF7-491A-A39F-021FC9B7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FB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BEE1-31C4-46DC-8CEC-838A2BAC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User_tender</dc:creator>
  <cp:keywords/>
  <dc:description/>
  <cp:lastModifiedBy>Пользователь</cp:lastModifiedBy>
  <cp:revision>2</cp:revision>
  <dcterms:created xsi:type="dcterms:W3CDTF">2021-10-08T12:42:00Z</dcterms:created>
  <dcterms:modified xsi:type="dcterms:W3CDTF">2021-10-08T12:42:00Z</dcterms:modified>
</cp:coreProperties>
</file>